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9B" w:rsidRDefault="009F2B9B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2B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F2B9B">
        <w:pict>
          <v:shape id="_x0000_i0" o:spid="_x0000_s1028" type="#_x0000_t75" style="position:absolute;left:0;text-align:left;margin-left:389.2pt;margin-top:9.3pt;width:78.8pt;height:35.4pt;z-index:25165875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false">
            <v:imagedata r:id="rId7" o:title=""/>
            <v:path textboxrect="0,0,0,0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F2B9B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i1025" type="#_x0000_t75" style="width:196.5pt;height:60pt;mso-wrap-distance-left:0;mso-wrap-distance-top:0;mso-wrap-distance-right:0;mso-wrap-distance-bottom:0">
            <v:imagedata r:id="rId8" o:title=""/>
            <v:path textboxrect="0,0,0,0"/>
          </v:shape>
        </w:pict>
      </w:r>
      <w:r w:rsidR="003644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9F2B9B" w:rsidRPr="003644C2" w:rsidRDefault="003644C2">
      <w:pPr>
        <w:spacing w:after="240" w:line="288" w:lineRule="auto"/>
        <w:ind w:right="403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Время новых возможностей: стартовал новый сезон конкурса «Большая перемена»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Миллион рублей на образование, путевка в «Артек», путешествие по России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стажировки в ведущих компаниях: 28 марта стартовал третий сезон </w:t>
      </w:r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</w:t>
      </w:r>
      <w:proofErr w:type="spellStart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Росмолодёжь</w:t>
      </w:r>
      <w:proofErr w:type="spellEnd"/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». Регис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трация участников открыта на платформе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(Вставить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</w:rPr>
        <w:t>UTM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-Метку вашего региона).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</w:t>
      </w:r>
      <w:r>
        <w:rPr>
          <w:rFonts w:ascii="Times New Roman" w:hAnsi="Times New Roman" w:cs="Times New Roman"/>
          <w:sz w:val="24"/>
          <w:szCs w:val="24"/>
          <w:lang w:val="ru-RU"/>
        </w:rPr>
        <w:t>ольников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проходят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кейсовых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заданий, которые специально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 разработали партнеры – ведущие российские компании и вузы. Очные полуфиналы для учеников старших классов пройдут во всех федеральных округах, а финалы конкурса школьников состоятся на базе Международного детского центра «Артек». Финал среди студе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нтов СПО пройдет по традиции в Нижнем Новгороде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ноябре.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они получат по 1 миллиону рублей на образование и дополнительные баллы 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достижений при поступлении в вузы.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300 учеников 8-9 классов – по 200 тысяч рублей на образование и саморазвитие. Победителями конкурса среди студентов выпускных курсов колледжей станут 300 человек, они получат по 1 миллиону рублей. Студенты 1-2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– по 200 тысяч рублей на образование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саморазвитие или запуск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стартапа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300 победителей «Большой перемены» среди учеников 5-7 классов смогут отправиться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путешествие по России на поезде «Большой перемены».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конкурса помимо российских школьников смогут принять участие и соо</w:t>
      </w:r>
      <w:r>
        <w:rPr>
          <w:rFonts w:ascii="Times New Roman" w:hAnsi="Times New Roman" w:cs="Times New Roman"/>
          <w:sz w:val="24"/>
          <w:szCs w:val="24"/>
          <w:lang w:val="ru-RU"/>
        </w:rPr>
        <w:t>течественники – граждане иностранных государств, свободно владеющие русским языком. Финал для 500 соотечественников пройдет в формате трехнедельной смены в Международном детском центре «Артек», победителями станут 100 старшеклассников, они получат 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>сть пройти обучение на бюджетной основе в лучших российских вузах.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Топ-50 образовательных организаций (30 школ и 20 колледжей), подготовивших наибольшее количество финалистов «Большой перемены», получат гранты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2 миллионов рублей на развитие обра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зовательной среды. Решение о том, на что будут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потрачены средства, школы и колледжи будут принимать вместе с ребятами, которые принесли им победу.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 и студентов СПО, получат по 15</w:t>
      </w:r>
      <w:r>
        <w:rPr>
          <w:rFonts w:ascii="Times New Roman" w:hAnsi="Times New Roman" w:cs="Times New Roman"/>
          <w:sz w:val="24"/>
          <w:szCs w:val="24"/>
          <w:lang w:val="ru-RU"/>
        </w:rPr>
        <w:t>0 тысяч рублей и возможность пройти образовательную программу от партнеров «Большой перемены».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также смогут пройти повышение квалификации.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для педагогов-наст</w:t>
      </w:r>
      <w:r>
        <w:rPr>
          <w:rFonts w:ascii="Times New Roman" w:hAnsi="Times New Roman" w:cs="Times New Roman"/>
          <w:sz w:val="24"/>
          <w:szCs w:val="24"/>
          <w:lang w:val="ru-RU"/>
        </w:rPr>
        <w:t>авников будут доступны тестирования на платформе «Большой перемены», по результатам которых учителя смогут расширить свои знания и получить рекомендации для профессиональной реализации.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</w:t>
      </w:r>
      <w:r>
        <w:rPr>
          <w:rFonts w:ascii="Times New Roman" w:hAnsi="Times New Roman" w:cs="Times New Roman"/>
          <w:sz w:val="24"/>
          <w:szCs w:val="24"/>
          <w:lang w:val="ru-RU"/>
        </w:rPr>
        <w:t>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9F2B9B" w:rsidRPr="003644C2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участников открыта на платформе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(Вставить 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</w:rPr>
        <w:t>UTM</w:t>
      </w:r>
      <w:r w:rsidRPr="003644C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-Метку вашего региона)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школьников 5-7 классов до 17 мая, для школьников 8-10 классов и студентов СПО – до 10 июня, для граждан иностранных государств – до 1 мая 2022 года.</w:t>
      </w:r>
    </w:p>
    <w:p w:rsidR="009F2B9B" w:rsidRDefault="009F2B9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сероссийский конкурс «Большая перемена» реализуется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 рамках Национального проекта «Образование». Его организаторами выступают Федеральное агентство по делам молодежи (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Росмолодежь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нистерства просвещения РФ и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Росатом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», ОАО «Российские железные дороги», 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Госкорпорация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«</w:t>
      </w:r>
      <w:proofErr w:type="spellStart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Роскосмос</w:t>
      </w:r>
      <w:proofErr w:type="spellEnd"/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».</w:t>
      </w:r>
    </w:p>
    <w:p w:rsidR="009F2B9B" w:rsidRPr="003644C2" w:rsidRDefault="009F2B9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+7 (964) 558-61-33, </w:t>
      </w:r>
      <w:hyperlink r:id="rId9" w:tooltip="mailto:press@peremena.team" w:history="1">
        <w:r>
          <w:rPr>
            <w:rStyle w:val="af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sectPr w:rsidR="009F2B9B" w:rsidSect="009F2B9B">
      <w:headerReference w:type="default" r:id="rId10"/>
      <w:headerReference w:type="first" r:id="rId11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9B" w:rsidRDefault="003644C2">
      <w:pPr>
        <w:spacing w:line="240" w:lineRule="auto"/>
      </w:pPr>
      <w:r>
        <w:separator/>
      </w:r>
    </w:p>
  </w:endnote>
  <w:endnote w:type="continuationSeparator" w:id="0">
    <w:p w:rsidR="009F2B9B" w:rsidRDefault="00364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9B" w:rsidRDefault="003644C2">
      <w:pPr>
        <w:spacing w:line="240" w:lineRule="auto"/>
      </w:pPr>
      <w:r>
        <w:separator/>
      </w:r>
    </w:p>
  </w:footnote>
  <w:footnote w:type="continuationSeparator" w:id="0">
    <w:p w:rsidR="009F2B9B" w:rsidRDefault="003644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9B" w:rsidRDefault="003644C2">
    <w:pPr>
      <w:pStyle w:val="Header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9B" w:rsidRDefault="003644C2">
    <w:pPr>
      <w:pStyle w:val="Header"/>
    </w:pPr>
    <w:r>
      <w:tab/>
    </w:r>
    <w:r>
      <w:rPr>
        <w:lang w:val="ru-RU"/>
      </w:rPr>
      <w:tab/>
    </w:r>
  </w:p>
  <w:p w:rsidR="009F2B9B" w:rsidRDefault="009F2B9B">
    <w:pPr>
      <w:pStyle w:val="Header"/>
      <w:tabs>
        <w:tab w:val="left" w:pos="6880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C4DAB"/>
    <w:multiLevelType w:val="hybridMultilevel"/>
    <w:tmpl w:val="BB145F8E"/>
    <w:lvl w:ilvl="0" w:tplc="564C14D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0851C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A62484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14A0AE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02BAA8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4DE3A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58F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DA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467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B9B"/>
    <w:rsid w:val="003644C2"/>
    <w:rsid w:val="009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2B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9F2B9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9F2B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9F2B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9F2B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9F2B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F2B9B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9F2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F2B9B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9F2B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F2B9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F2B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F2B9B"/>
    <w:pPr>
      <w:ind w:left="720"/>
      <w:contextualSpacing/>
    </w:pPr>
  </w:style>
  <w:style w:type="paragraph" w:styleId="a4">
    <w:name w:val="No Spacing"/>
    <w:qFormat/>
    <w:rsid w:val="009F2B9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9F2B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F2B9B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9F2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B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2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2B9B"/>
    <w:rPr>
      <w:i/>
    </w:rPr>
  </w:style>
  <w:style w:type="character" w:customStyle="1" w:styleId="HeaderChar">
    <w:name w:val="Header Char"/>
    <w:link w:val="Header"/>
    <w:uiPriority w:val="99"/>
    <w:rsid w:val="009F2B9B"/>
  </w:style>
  <w:style w:type="character" w:customStyle="1" w:styleId="FooterChar">
    <w:name w:val="Footer Char"/>
    <w:link w:val="Footer"/>
    <w:uiPriority w:val="99"/>
    <w:rsid w:val="009F2B9B"/>
  </w:style>
  <w:style w:type="character" w:customStyle="1" w:styleId="CaptionChar">
    <w:name w:val="Caption Char"/>
    <w:link w:val="Footer"/>
    <w:uiPriority w:val="99"/>
    <w:rsid w:val="009F2B9B"/>
  </w:style>
  <w:style w:type="table" w:styleId="ab">
    <w:name w:val="Table Grid"/>
    <w:uiPriority w:val="59"/>
    <w:rsid w:val="009F2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F2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F2B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2B9B"/>
    <w:rPr>
      <w:sz w:val="18"/>
    </w:rPr>
  </w:style>
  <w:style w:type="character" w:styleId="ae">
    <w:name w:val="footnote reference"/>
    <w:uiPriority w:val="99"/>
    <w:unhideWhenUsed/>
    <w:rsid w:val="009F2B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2B9B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2B9B"/>
    <w:rPr>
      <w:sz w:val="20"/>
    </w:rPr>
  </w:style>
  <w:style w:type="character" w:styleId="af1">
    <w:name w:val="endnote reference"/>
    <w:uiPriority w:val="99"/>
    <w:semiHidden/>
    <w:unhideWhenUsed/>
    <w:rsid w:val="009F2B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F2B9B"/>
    <w:pPr>
      <w:spacing w:after="57"/>
    </w:pPr>
  </w:style>
  <w:style w:type="paragraph" w:styleId="21">
    <w:name w:val="toc 2"/>
    <w:basedOn w:val="a"/>
    <w:next w:val="a"/>
    <w:uiPriority w:val="39"/>
    <w:unhideWhenUsed/>
    <w:rsid w:val="009F2B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B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B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B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B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B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B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B9B"/>
    <w:pPr>
      <w:spacing w:after="57"/>
      <w:ind w:left="2268"/>
    </w:pPr>
  </w:style>
  <w:style w:type="paragraph" w:styleId="af2">
    <w:name w:val="TOC Heading"/>
    <w:uiPriority w:val="39"/>
    <w:unhideWhenUsed/>
    <w:rsid w:val="009F2B9B"/>
  </w:style>
  <w:style w:type="paragraph" w:styleId="af3">
    <w:name w:val="table of figures"/>
    <w:basedOn w:val="a"/>
    <w:next w:val="a"/>
    <w:uiPriority w:val="99"/>
    <w:unhideWhenUsed/>
    <w:rsid w:val="009F2B9B"/>
  </w:style>
  <w:style w:type="paragraph" w:customStyle="1" w:styleId="Heading1">
    <w:name w:val="Heading 1"/>
    <w:basedOn w:val="a"/>
    <w:next w:val="a"/>
    <w:link w:val="Heading1Char"/>
    <w:qFormat/>
    <w:rsid w:val="009F2B9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qFormat/>
    <w:rsid w:val="009F2B9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qFormat/>
    <w:rsid w:val="009F2B9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qFormat/>
    <w:rsid w:val="009F2B9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qFormat/>
    <w:rsid w:val="009F2B9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qFormat/>
    <w:rsid w:val="009F2B9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9F2B9B"/>
  </w:style>
  <w:style w:type="character" w:customStyle="1" w:styleId="WW8Num1z1">
    <w:name w:val="WW8Num1z1"/>
    <w:qFormat/>
    <w:rsid w:val="009F2B9B"/>
  </w:style>
  <w:style w:type="character" w:customStyle="1" w:styleId="WW8Num1z2">
    <w:name w:val="WW8Num1z2"/>
    <w:qFormat/>
    <w:rsid w:val="009F2B9B"/>
  </w:style>
  <w:style w:type="character" w:customStyle="1" w:styleId="WW8Num1z3">
    <w:name w:val="WW8Num1z3"/>
    <w:qFormat/>
    <w:rsid w:val="009F2B9B"/>
  </w:style>
  <w:style w:type="character" w:customStyle="1" w:styleId="WW8Num1z4">
    <w:name w:val="WW8Num1z4"/>
    <w:qFormat/>
    <w:rsid w:val="009F2B9B"/>
  </w:style>
  <w:style w:type="character" w:customStyle="1" w:styleId="WW8Num1z5">
    <w:name w:val="WW8Num1z5"/>
    <w:qFormat/>
    <w:rsid w:val="009F2B9B"/>
  </w:style>
  <w:style w:type="character" w:customStyle="1" w:styleId="WW8Num1z6">
    <w:name w:val="WW8Num1z6"/>
    <w:qFormat/>
    <w:rsid w:val="009F2B9B"/>
  </w:style>
  <w:style w:type="character" w:customStyle="1" w:styleId="WW8Num1z7">
    <w:name w:val="WW8Num1z7"/>
    <w:qFormat/>
    <w:rsid w:val="009F2B9B"/>
  </w:style>
  <w:style w:type="character" w:customStyle="1" w:styleId="WW8Num1z8">
    <w:name w:val="WW8Num1z8"/>
    <w:qFormat/>
    <w:rsid w:val="009F2B9B"/>
  </w:style>
  <w:style w:type="character" w:customStyle="1" w:styleId="WW8Num2z0">
    <w:name w:val="WW8Num2z0"/>
    <w:qFormat/>
    <w:rsid w:val="009F2B9B"/>
  </w:style>
  <w:style w:type="character" w:customStyle="1" w:styleId="WW8Num2z1">
    <w:name w:val="WW8Num2z1"/>
    <w:qFormat/>
    <w:rsid w:val="009F2B9B"/>
  </w:style>
  <w:style w:type="character" w:customStyle="1" w:styleId="WW8Num2z2">
    <w:name w:val="WW8Num2z2"/>
    <w:qFormat/>
    <w:rsid w:val="009F2B9B"/>
  </w:style>
  <w:style w:type="character" w:customStyle="1" w:styleId="WW8Num2z3">
    <w:name w:val="WW8Num2z3"/>
    <w:qFormat/>
    <w:rsid w:val="009F2B9B"/>
  </w:style>
  <w:style w:type="character" w:customStyle="1" w:styleId="WW8Num2z4">
    <w:name w:val="WW8Num2z4"/>
    <w:qFormat/>
    <w:rsid w:val="009F2B9B"/>
  </w:style>
  <w:style w:type="character" w:customStyle="1" w:styleId="WW8Num2z5">
    <w:name w:val="WW8Num2z5"/>
    <w:qFormat/>
    <w:rsid w:val="009F2B9B"/>
  </w:style>
  <w:style w:type="character" w:customStyle="1" w:styleId="WW8Num2z6">
    <w:name w:val="WW8Num2z6"/>
    <w:qFormat/>
    <w:rsid w:val="009F2B9B"/>
  </w:style>
  <w:style w:type="character" w:customStyle="1" w:styleId="WW8Num2z7">
    <w:name w:val="WW8Num2z7"/>
    <w:qFormat/>
    <w:rsid w:val="009F2B9B"/>
  </w:style>
  <w:style w:type="character" w:customStyle="1" w:styleId="WW8Num2z8">
    <w:name w:val="WW8Num2z8"/>
    <w:qFormat/>
    <w:rsid w:val="009F2B9B"/>
  </w:style>
  <w:style w:type="character" w:customStyle="1" w:styleId="WW8Num3z0">
    <w:name w:val="WW8Num3z0"/>
    <w:qFormat/>
    <w:rsid w:val="009F2B9B"/>
    <w:rPr>
      <w:rFonts w:ascii="Symbol" w:hAnsi="Symbol" w:cs="Symbol"/>
      <w:sz w:val="20"/>
    </w:rPr>
  </w:style>
  <w:style w:type="character" w:customStyle="1" w:styleId="WW8Num3z1">
    <w:name w:val="WW8Num3z1"/>
    <w:qFormat/>
    <w:rsid w:val="009F2B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F2B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F2B9B"/>
    <w:rPr>
      <w:rFonts w:ascii="Symbol" w:hAnsi="Symbol" w:cs="Symbol"/>
    </w:rPr>
  </w:style>
  <w:style w:type="character" w:customStyle="1" w:styleId="WW8Num4z1">
    <w:name w:val="WW8Num4z1"/>
    <w:qFormat/>
    <w:rsid w:val="009F2B9B"/>
    <w:rPr>
      <w:rFonts w:ascii="Courier New" w:hAnsi="Courier New" w:cs="Courier New"/>
    </w:rPr>
  </w:style>
  <w:style w:type="character" w:customStyle="1" w:styleId="WW8Num4z2">
    <w:name w:val="WW8Num4z2"/>
    <w:qFormat/>
    <w:rsid w:val="009F2B9B"/>
    <w:rPr>
      <w:rFonts w:ascii="Wingdings" w:hAnsi="Wingdings" w:cs="Wingdings"/>
    </w:rPr>
  </w:style>
  <w:style w:type="character" w:customStyle="1" w:styleId="WW8Num5z0">
    <w:name w:val="WW8Num5z0"/>
    <w:qFormat/>
    <w:rsid w:val="009F2B9B"/>
    <w:rPr>
      <w:rFonts w:ascii="Symbol" w:hAnsi="Symbol" w:cs="Symbol"/>
    </w:rPr>
  </w:style>
  <w:style w:type="character" w:customStyle="1" w:styleId="WW8Num5z1">
    <w:name w:val="WW8Num5z1"/>
    <w:qFormat/>
    <w:rsid w:val="009F2B9B"/>
    <w:rPr>
      <w:rFonts w:ascii="Courier New" w:hAnsi="Courier New" w:cs="Courier New"/>
    </w:rPr>
  </w:style>
  <w:style w:type="character" w:customStyle="1" w:styleId="WW8Num5z2">
    <w:name w:val="WW8Num5z2"/>
    <w:qFormat/>
    <w:rsid w:val="009F2B9B"/>
    <w:rPr>
      <w:rFonts w:ascii="Wingdings" w:hAnsi="Wingdings" w:cs="Wingdings"/>
    </w:rPr>
  </w:style>
  <w:style w:type="character" w:styleId="af4">
    <w:name w:val="Hyperlink"/>
    <w:qFormat/>
    <w:rsid w:val="009F2B9B"/>
    <w:rPr>
      <w:color w:val="0000FF"/>
      <w:u w:val="single"/>
    </w:rPr>
  </w:style>
  <w:style w:type="character" w:customStyle="1" w:styleId="af5">
    <w:name w:val="Текст выноски Знак"/>
    <w:qFormat/>
    <w:rsid w:val="009F2B9B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9F2B9B"/>
  </w:style>
  <w:style w:type="character" w:customStyle="1" w:styleId="af7">
    <w:name w:val="Нижний колонтитул Знак"/>
    <w:basedOn w:val="a0"/>
    <w:qFormat/>
    <w:rsid w:val="009F2B9B"/>
  </w:style>
  <w:style w:type="character" w:styleId="af8">
    <w:name w:val="FollowedHyperlink"/>
    <w:qFormat/>
    <w:rsid w:val="009F2B9B"/>
    <w:rPr>
      <w:color w:val="954F72"/>
      <w:u w:val="single"/>
    </w:rPr>
  </w:style>
  <w:style w:type="character" w:customStyle="1" w:styleId="StrongEmphasis">
    <w:name w:val="Strong Emphasis"/>
    <w:qFormat/>
    <w:rsid w:val="009F2B9B"/>
    <w:rPr>
      <w:b/>
      <w:bCs/>
    </w:rPr>
  </w:style>
  <w:style w:type="character" w:customStyle="1" w:styleId="af9">
    <w:name w:val="Основной текст Знак"/>
    <w:qFormat/>
    <w:rsid w:val="009F2B9B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9F2B9B"/>
    <w:rPr>
      <w:i/>
      <w:iCs/>
    </w:rPr>
  </w:style>
  <w:style w:type="character" w:customStyle="1" w:styleId="person-appointment-title">
    <w:name w:val="person-appointment-title"/>
    <w:qFormat/>
    <w:rsid w:val="009F2B9B"/>
  </w:style>
  <w:style w:type="character" w:customStyle="1" w:styleId="UnresolvedMention">
    <w:name w:val="Unresolved Mention"/>
    <w:qFormat/>
    <w:rsid w:val="009F2B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F2B9B"/>
  </w:style>
  <w:style w:type="paragraph" w:customStyle="1" w:styleId="Heading">
    <w:name w:val="Heading"/>
    <w:basedOn w:val="a"/>
    <w:next w:val="a"/>
    <w:qFormat/>
    <w:rsid w:val="009F2B9B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9F2B9B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9F2B9B"/>
  </w:style>
  <w:style w:type="paragraph" w:customStyle="1" w:styleId="Caption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F2B9B"/>
    <w:pPr>
      <w:suppressLineNumbers/>
    </w:pPr>
  </w:style>
  <w:style w:type="paragraph" w:styleId="afd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Subtitle"/>
    <w:basedOn w:val="a"/>
    <w:next w:val="a"/>
    <w:link w:val="a7"/>
    <w:qFormat/>
    <w:rsid w:val="009F2B9B"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Balloon Text"/>
    <w:basedOn w:val="a"/>
    <w:qFormat/>
    <w:rsid w:val="009F2B9B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9F2B9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9F2B9B"/>
    <w:pPr>
      <w:spacing w:line="240" w:lineRule="auto"/>
    </w:pPr>
  </w:style>
  <w:style w:type="paragraph" w:customStyle="1" w:styleId="Footer">
    <w:name w:val="Footer"/>
    <w:basedOn w:val="a"/>
    <w:link w:val="CaptionChar"/>
    <w:rsid w:val="009F2B9B"/>
    <w:pPr>
      <w:spacing w:line="240" w:lineRule="auto"/>
    </w:pPr>
  </w:style>
  <w:style w:type="paragraph" w:customStyle="1" w:styleId="10">
    <w:name w:val="Обычный1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1">
    <w:name w:val="Обычный (веб)1"/>
    <w:basedOn w:val="a"/>
    <w:qFormat/>
    <w:rsid w:val="009F2B9B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9F2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peremena.tea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okuznecova</cp:lastModifiedBy>
  <cp:revision>4</cp:revision>
  <dcterms:created xsi:type="dcterms:W3CDTF">2022-03-29T17:55:00Z</dcterms:created>
  <dcterms:modified xsi:type="dcterms:W3CDTF">2022-04-06T12:52:00Z</dcterms:modified>
  <dc:language>en-US</dc:language>
</cp:coreProperties>
</file>