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D9" w:rsidRDefault="00813755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118110</wp:posOffset>
                </wp:positionV>
                <wp:extent cx="1001395" cy="450215"/>
                <wp:effectExtent l="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8456" t="22355" r="6870" b="24375"/>
                        <a:stretch/>
                      </pic:blipFill>
                      <pic:spPr bwMode="auto">
                        <a:xfrm>
                          <a:off x="0" y="0"/>
                          <a:ext cx="100139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3;o:allowoverlap:true;o:allowincell:false;mso-position-horizontal-relative:text;margin-left:389.2pt;mso-position-horizontal:absolute;mso-position-vertical-relative:text;margin-top:9.3pt;mso-position-vertical:absolute;width:78.8pt;height:35.4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2503805" cy="76454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-14" t="-47" r="-13" b="-46"/>
                        <a:stretch/>
                      </pic:blipFill>
                      <pic:spPr bwMode="auto">
                        <a:xfrm>
                          <a:off x="0" y="0"/>
                          <a:ext cx="2503805" cy="764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97.1pt;height:60.2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CB75D9" w:rsidRDefault="00813755">
      <w:pPr>
        <w:spacing w:after="12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Третий сезон Всероссийского конкурса «Большая перемена» стартовал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 для учеников 8-10 классов 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марта, в День Больших перемен, стартовал третий сезон </w:t>
      </w:r>
      <w:r w:rsidRPr="00B86B7A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Всероссийского конкурса «Большая перемена» – проекта Федерального агентства по делам молодежи (</w:t>
      </w:r>
      <w:proofErr w:type="spellStart"/>
      <w:r w:rsidRPr="00B86B7A">
        <w:rPr>
          <w:rFonts w:ascii="Times New Roman" w:hAnsi="Times New Roman" w:cs="Times New Roman"/>
          <w:b/>
          <w:sz w:val="24"/>
          <w:szCs w:val="24"/>
          <w:lang w:val="ru-RU"/>
        </w:rPr>
        <w:t>Росмолодёжь</w:t>
      </w:r>
      <w:proofErr w:type="spellEnd"/>
      <w:r w:rsidRPr="00B86B7A">
        <w:rPr>
          <w:rFonts w:ascii="Times New Roman" w:hAnsi="Times New Roman" w:cs="Times New Roman"/>
          <w:b/>
          <w:sz w:val="24"/>
          <w:szCs w:val="24"/>
          <w:lang w:val="ru-RU"/>
        </w:rPr>
        <w:t>), входящего 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Pr="00B86B7A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учеников 8-10 классов. Регистрация будет открыта на платформе </w:t>
      </w:r>
      <w:r w:rsidR="00B86B7A" w:rsidRPr="003644C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(Вставить </w:t>
      </w:r>
      <w:r w:rsidR="00B86B7A" w:rsidRPr="003644C2">
        <w:rPr>
          <w:rFonts w:ascii="Times New Roman" w:hAnsi="Times New Roman" w:cs="Times New Roman"/>
          <w:b/>
          <w:sz w:val="24"/>
          <w:szCs w:val="24"/>
          <w:highlight w:val="yellow"/>
        </w:rPr>
        <w:t>UTM</w:t>
      </w:r>
      <w:r w:rsidR="00B86B7A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-Метку вашего региона)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10 июня 2022 года.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года, это 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>сам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масштабны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проект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детей и подростков в стране и самый массовый по числу участников проект платформы «Россия – страна возможностей».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2021 году в нем приняли участие более 2,5 миллион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10 классов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3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t>СПО со всей России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отличие от традиц</w:t>
      </w:r>
      <w:r>
        <w:rPr>
          <w:rFonts w:ascii="Times New Roman" w:hAnsi="Times New Roman" w:cs="Times New Roman"/>
          <w:sz w:val="24"/>
          <w:szCs w:val="24"/>
          <w:lang w:val="ru-RU"/>
        </w:rPr>
        <w:t>ионных предметных олимп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нестандартные решения в сложных ситуациях, творческое мышление и организаторские способности.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Первые этапы «Большой перемены» пройдут дистанционно,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и эру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дицию. Также в дистанционном формате пройдет решение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– ведущие российские компании и вузы. Полуфиналы для старшеклассников пройдут очно во всех федеральных округах России, а финал состо</w:t>
      </w:r>
      <w:r>
        <w:rPr>
          <w:rFonts w:ascii="Times New Roman" w:hAnsi="Times New Roman" w:cs="Times New Roman"/>
          <w:sz w:val="24"/>
          <w:szCs w:val="24"/>
          <w:lang w:val="ru-RU"/>
        </w:rPr>
        <w:t>ится в Международном детском центре «Артек».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300 человек,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они получат по 1 миллиону рублей на образование и дополнительные баллы к портфолио достижений при поступлении в вузы. 300 учеников 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-9 классов – по 200 тысяч рублей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 образование и саморазвитие. 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 лучших школ, подготовивших наибольшее количество финалистов «Большой перемены», получат гранты в размере 2 миллионов рублей на развитие образовательной среды. Решение о том, на что будут </w:t>
      </w:r>
      <w:r>
        <w:rPr>
          <w:rFonts w:ascii="Times New Roman" w:hAnsi="Times New Roman" w:cs="Times New Roman"/>
          <w:sz w:val="24"/>
          <w:szCs w:val="24"/>
          <w:lang w:val="ru-RU"/>
        </w:rPr>
        <w:t>потрачены средства, школы будут принимать вместе с ребятами, которые принесли им победу.</w:t>
      </w:r>
    </w:p>
    <w:p w:rsidR="00CB75D9" w:rsidRPr="00B86B7A" w:rsidRDefault="00813755">
      <w:pPr>
        <w:spacing w:after="120" w:line="288" w:lineRule="auto"/>
        <w:ind w:right="403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Педагоги-наставники победителей конкурса среди старшеклассников получат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по 150 тысяч рублей и возможность пройти образовательную программу от партнеров «Большой перем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ены». Кроме того, в новом сезоне впервые для педагогов-наставников будут доступны тестирования на платформе «Большой перемены», по результатам которых они смогут расширить свои знания и получить рекомендации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для профессиональной реализации.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</w:t>
      </w:r>
      <w:r>
        <w:rPr>
          <w:rFonts w:ascii="Times New Roman" w:hAnsi="Times New Roman" w:cs="Times New Roman"/>
          <w:sz w:val="24"/>
          <w:szCs w:val="24"/>
          <w:lang w:val="ru-RU"/>
        </w:rPr>
        <w:t>не «Большой перемены» в каждом из 12 направлений конкурса будут определены абсолютные победители, которые смогут получить призы от партнеров проекта, а также пройти стажировки в ведущих российских компаниях.</w:t>
      </w:r>
    </w:p>
    <w:p w:rsidR="00CB75D9" w:rsidRPr="00B86B7A" w:rsidRDefault="00CB75D9">
      <w:pPr>
        <w:spacing w:after="120" w:line="288" w:lineRule="auto"/>
        <w:ind w:right="403"/>
        <w:jc w:val="both"/>
        <w:rPr>
          <w:rFonts w:ascii="Times New Roman" w:hAnsi="Times New Roman" w:cs="Times New Roman"/>
          <w:lang w:val="ru-RU"/>
        </w:rPr>
      </w:pP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lastRenderedPageBreak/>
        <w:t>В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сероссийский конкурс «Большая перемена» реализ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уется в рамках Национального проекта «Образование». Его организаторами выступают Федеральное агентство по делам молодежи (</w:t>
      </w:r>
      <w:proofErr w:type="spellStart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Росмолодежь</w:t>
      </w:r>
      <w:proofErr w:type="spellEnd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), АНО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и Российское движение школьников.</w:t>
      </w:r>
    </w:p>
    <w:p w:rsidR="00CB75D9" w:rsidRPr="00B86B7A" w:rsidRDefault="00813755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Конкурс проходит при поддер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Министерства просвещения РФ и 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Министерства науки и высшего образования РФ.</w:t>
      </w:r>
    </w:p>
    <w:p w:rsidR="00CB75D9" w:rsidRPr="00B86B7A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Партнеры конкурса – Сбербанк,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VK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Росатом</w:t>
      </w:r>
      <w:proofErr w:type="spellEnd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», ОАО «Российские железные дороги», </w:t>
      </w:r>
      <w:proofErr w:type="spellStart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Роскосмос</w:t>
      </w:r>
      <w:proofErr w:type="spellEnd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».</w:t>
      </w:r>
    </w:p>
    <w:p w:rsidR="00CB75D9" w:rsidRPr="00B86B7A" w:rsidRDefault="00CB75D9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CB75D9" w:rsidRPr="00B86B7A" w:rsidRDefault="00813755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CB75D9" w:rsidRDefault="00813755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+7 (964) 558-61-33, </w:t>
      </w:r>
      <w:hyperlink r:id="rId14" w:tooltip="mailto:press@peremena.team" w:history="1">
        <w:r>
          <w:rPr>
            <w:rStyle w:val="af6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sectPr w:rsidR="00CB75D9">
      <w:headerReference w:type="default" r:id="rId15"/>
      <w:headerReference w:type="first" r:id="rId16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55" w:rsidRDefault="00813755">
      <w:pPr>
        <w:spacing w:line="240" w:lineRule="auto"/>
      </w:pPr>
      <w:r>
        <w:separator/>
      </w:r>
    </w:p>
  </w:endnote>
  <w:endnote w:type="continuationSeparator" w:id="0">
    <w:p w:rsidR="00813755" w:rsidRDefault="00813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55" w:rsidRDefault="00813755">
      <w:pPr>
        <w:spacing w:line="240" w:lineRule="auto"/>
      </w:pPr>
      <w:r>
        <w:separator/>
      </w:r>
    </w:p>
  </w:footnote>
  <w:footnote w:type="continuationSeparator" w:id="0">
    <w:p w:rsidR="00813755" w:rsidRDefault="00813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D9" w:rsidRDefault="00813755">
    <w:pPr>
      <w:pStyle w:val="ab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D9" w:rsidRDefault="00813755">
    <w:pPr>
      <w:pStyle w:val="ab"/>
      <w:rPr>
        <w:lang w:val="ru-RU"/>
      </w:rPr>
    </w:pPr>
    <w:r>
      <w:tab/>
    </w:r>
    <w:r>
      <w:rPr>
        <w:lang w:val="ru-RU"/>
      </w:rPr>
      <w:tab/>
    </w:r>
  </w:p>
  <w:p w:rsidR="00CB75D9" w:rsidRDefault="00CB75D9">
    <w:pPr>
      <w:pStyle w:val="ab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461"/>
    <w:multiLevelType w:val="hybridMultilevel"/>
    <w:tmpl w:val="649291DC"/>
    <w:lvl w:ilvl="0" w:tplc="0A6EA1D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D2E29B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2A862F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69AE4C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84C1FB6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CE1AA6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FCE7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6E40E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3012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D9"/>
    <w:rsid w:val="00813755"/>
    <w:rsid w:val="00B86B7A"/>
    <w:rsid w:val="00C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F10A"/>
  <w15:docId w15:val="{A40ED8A3-28B1-497E-93FC-C7EAC8B4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basedOn w:val="a0"/>
    <w:qFormat/>
  </w:style>
  <w:style w:type="character" w:customStyle="1" w:styleId="af9">
    <w:name w:val="Нижний колонтитул Знак"/>
    <w:basedOn w:val="a0"/>
    <w:qFormat/>
  </w:style>
  <w:style w:type="character" w:styleId="afa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fb">
    <w:name w:val="Основной текст Знак"/>
    <w:qFormat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c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afd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e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Subtitle"/>
    <w:basedOn w:val="a"/>
    <w:next w:val="a"/>
    <w:link w:val="a7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f1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line="240" w:lineRule="auto"/>
    </w:pPr>
  </w:style>
  <w:style w:type="paragraph" w:styleId="ac">
    <w:name w:val="footer"/>
    <w:basedOn w:val="a"/>
    <w:link w:val="12"/>
    <w:pPr>
      <w:spacing w:line="240" w:lineRule="auto"/>
    </w:pPr>
  </w:style>
  <w:style w:type="paragraph" w:customStyle="1" w:styleId="15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styleId="aff2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hyperlink" Target="mailto:press@peremena.tea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> </cp:keywords>
  <dc:description/>
  <cp:lastModifiedBy>Большая Перемена</cp:lastModifiedBy>
  <cp:revision>12</cp:revision>
  <dcterms:created xsi:type="dcterms:W3CDTF">2022-03-21T11:13:00Z</dcterms:created>
  <dcterms:modified xsi:type="dcterms:W3CDTF">2022-04-06T12:56:00Z</dcterms:modified>
  <dc:language>en-US</dc:language>
</cp:coreProperties>
</file>