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D3" w:rsidRDefault="007E5BD3" w:rsidP="00B9120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D61996" wp14:editId="4AF117B2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D3" w:rsidRDefault="007E5BD3" w:rsidP="00B9120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E5BD3" w:rsidRDefault="007E5BD3" w:rsidP="00B9120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91204" w:rsidRDefault="00B91204" w:rsidP="00B9120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Пояснительная записка</w:t>
      </w:r>
    </w:p>
    <w:p w:rsidR="00B91204" w:rsidRDefault="00B91204" w:rsidP="00B91204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Рабочая программа внеурочного курса  «Крым вокруг нас»  для 5-6 класса составлена на основе в соответствии с основными положениями федерального базисного учебного плана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примерной программой основного общего образования по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крымоведению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для 5-9 классов, утвержденной  Коллегией МОН Республики Крым.</w:t>
      </w:r>
    </w:p>
    <w:p w:rsidR="00B91204" w:rsidRDefault="00B91204" w:rsidP="00B91204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Авторы:  Рудяков А.Н. – доктор филологических наук, профессор, ректор КРИППО.</w:t>
      </w:r>
    </w:p>
    <w:p w:rsidR="00B91204" w:rsidRDefault="00B91204" w:rsidP="00B91204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Супрычев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А.В. – кандидат педагогических наук, заведующий кафедрой естественно-математического образования КРИППО.</w:t>
      </w:r>
    </w:p>
    <w:p w:rsidR="00B91204" w:rsidRDefault="00B91204" w:rsidP="00B91204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</w:rPr>
        <w:t>Нормативными документами для составления рабочей программы являются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>:</w:t>
      </w:r>
    </w:p>
    <w:p w:rsidR="00B91204" w:rsidRDefault="00B91204" w:rsidP="00B912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Федеральный закон от 29.12.2012 N 273-ФЗ (ред. от 03.02.2014)  "Об образовании в Российской Федерации"  </w:t>
      </w:r>
    </w:p>
    <w:p w:rsidR="00B91204" w:rsidRDefault="00B91204" w:rsidP="00B912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Постановление гл. государственного санитарного врача РФ от 29.12.2010 г. № 189  "Об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B91204" w:rsidRDefault="00B91204" w:rsidP="00B912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риказ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М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инобрнауки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РФ от 09.03.2004 N 1312 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«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 xml:space="preserve">б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утверждении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 xml:space="preserve"> федерального базисного ученого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плана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примерн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ы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 xml:space="preserve">х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учебных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>планов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для образовательных учреждений РФ, реализующих программы общего образования</w:t>
      </w:r>
    </w:p>
    <w:p w:rsidR="00B91204" w:rsidRDefault="00B91204" w:rsidP="00B912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Приказ Минобразования России от 05.03.2004 N 1089 (ред. от 31.01.2012)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</w:t>
      </w:r>
    </w:p>
    <w:p w:rsidR="00B91204" w:rsidRDefault="00B91204" w:rsidP="00B912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Федеральный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компонент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государственого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стандарта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общегообразования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утвержденный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приказом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Минобрнауки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РФ от 05.03.2004 №1089;</w:t>
      </w:r>
    </w:p>
    <w:p w:rsidR="00B91204" w:rsidRDefault="00B91204" w:rsidP="00B912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Федеральный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базисный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учебный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план для основного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общего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образования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утвержденный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приказом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Минобрнауки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РФ от 09.03.2004 №1312;</w:t>
      </w:r>
    </w:p>
    <w:p w:rsidR="00B91204" w:rsidRDefault="00B91204" w:rsidP="00B912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Федеральным законом от 05.05.2014 N 84-ФЗ "Об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– Республики Крым и города федерального значения Севастополя и о внесении изменений в Федеральный закон "Об образовании в Российской Федерации".</w:t>
      </w:r>
    </w:p>
    <w:p w:rsidR="00B91204" w:rsidRDefault="00B91204" w:rsidP="00B91204">
      <w:pPr>
        <w:shd w:val="clear" w:color="auto" w:fill="FFFFFF"/>
        <w:spacing w:line="240" w:lineRule="auto"/>
        <w:ind w:left="29" w:firstLine="71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Необходимость разработки программы и содержания внеурочного курса обусловлена очевидным возрастанием роли и значения краеведения в Российской Федерации. В рамках Закона РФ «Об образовании», концепции комплексной программы модернизации образования  приобретает особую актуальность. Опыт накопления и распространения знаний о родном крае имеет давние традиции, как в Крыму, так и во всей России.</w:t>
      </w:r>
    </w:p>
    <w:p w:rsidR="00B91204" w:rsidRDefault="00B91204" w:rsidP="00B91204">
      <w:pPr>
        <w:spacing w:line="240" w:lineRule="auto"/>
        <w:ind w:firstLine="720"/>
        <w:jc w:val="both"/>
        <w:rPr>
          <w:rFonts w:ascii="Times New Roman" w:eastAsia="Andale Sans UI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Актуальность и обоснованность наличия курса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Крымвокруг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нас»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в 5-6  классе предопределена его практической направленностью на реализацию органического единства интересов личности, общества и государства в деле воспитания гражданина России. Информация о своей семье, населенном пункте и родном крае расширяет интеллектуальный потенциал учащихся, помогает адаптироваться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ко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взрослой жизни, сформировать активную жизненную позицию и более полно реализовать на практике свои гражданские свободы, права и обязанности</w:t>
      </w:r>
    </w:p>
    <w:p w:rsidR="00B91204" w:rsidRDefault="00B91204" w:rsidP="00B91204">
      <w:pPr>
        <w:spacing w:line="240" w:lineRule="auto"/>
        <w:rPr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контексте этого следует особо подчеркнуть то, что именно краеведческий подход позволяет учащимся наилучшим образом узнать родной край, свою «малую родину» как неотъемлемую составляющую часть Российского государства, получить представление о природных и культурных богатствах родного края, формирует любовь к своей местности, своей стране, закладывает основы экологической культуры. Краеведение является также наиболее надежным способом осуществления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межпредметных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связей в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общеобразовательной школе, развивает у школьников логическое и пространственно-временное мышление</w:t>
      </w:r>
      <w:r>
        <w:rPr>
          <w:color w:val="000000" w:themeColor="text1"/>
          <w:sz w:val="24"/>
          <w:szCs w:val="24"/>
        </w:rPr>
        <w:t>.</w:t>
      </w:r>
    </w:p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666666"/>
          <w:sz w:val="24"/>
          <w:szCs w:val="24"/>
          <w:lang w:val="uk-UA" w:eastAsia="ru-RU"/>
        </w:rPr>
        <w:t xml:space="preserve">                                            </w:t>
      </w:r>
    </w:p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4"/>
          <w:szCs w:val="24"/>
          <w:lang w:val="uk-UA" w:eastAsia="ru-RU"/>
        </w:rPr>
      </w:pPr>
    </w:p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4"/>
          <w:szCs w:val="24"/>
          <w:lang w:val="uk-UA" w:eastAsia="ru-RU"/>
        </w:rPr>
      </w:pPr>
    </w:p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666666"/>
          <w:sz w:val="28"/>
          <w:szCs w:val="28"/>
          <w:lang w:val="uk-UA" w:eastAsia="ru-RU"/>
        </w:rPr>
        <w:t xml:space="preserve">                                                   </w:t>
      </w:r>
      <w:r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  <w:t xml:space="preserve">Содержание курса </w:t>
      </w: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Тема 1. Введение (1 час)</w:t>
      </w:r>
    </w:p>
    <w:p w:rsidR="00B91204" w:rsidRDefault="00B91204" w:rsidP="00B91204">
      <w:pPr>
        <w:spacing w:after="0" w:line="240" w:lineRule="auto"/>
        <w:ind w:firstLine="5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Экология в ряду других биологических наук. Роль экологии в рациональном использовании природных богатств.</w:t>
      </w: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 2. Зеленый веер планеты Земля (7 часов)</w:t>
      </w:r>
    </w:p>
    <w:p w:rsidR="00B91204" w:rsidRDefault="00B91204" w:rsidP="00B91204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Растения – необходимое условие  жизни природы. Лес. Панорама лесов. Типы лесов. Правовая охрана лесных ресурсов. Особенности  лесов Крыма. Заочная экскурсия в лес. Лесные этажи – ярусы лиственного леса. Зеленая аптека - лекарственные растения. Растения под охраной. Практическая работа «Изучение правил сбора, использования и хранения дикорастущих растений»</w:t>
      </w: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 3.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Организмы - обитатели  почвы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(4 часа)</w:t>
      </w:r>
    </w:p>
    <w:p w:rsidR="00B91204" w:rsidRDefault="00B91204" w:rsidP="00B91204">
      <w:pPr>
        <w:spacing w:after="0" w:line="240" w:lineRule="auto"/>
        <w:ind w:firstLine="5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Почва – среда жизни растений и организмов. Состав и структура почвы. Плодородие почвы. Деятельность червей, насекомых в процессе почвообразования. Практическая работа «Ознакомление с составом почвы»</w:t>
      </w: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 4. Разнообразие растений (7 часов)</w:t>
      </w:r>
    </w:p>
    <w:p w:rsidR="00B91204" w:rsidRDefault="00B91204" w:rsidP="00B91204">
      <w:pPr>
        <w:spacing w:after="0" w:line="240" w:lineRule="auto"/>
        <w:ind w:firstLine="5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Группы растений по их экологическому значению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значению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: лесные, луговые, степные. Медоносные растения. Значение пчел  и других опылителей для жизни растений. Сорняки и их значение. Роль цветковых растений в природе и жизни человека. «Красная книга Крыма». Нормы и правила поведения по отношению к дикорастущим растениям. Создание презентации, проекта «Голосеменные и цветковые растения  Крыма» Практическая работа «Определение травянистых, лекарственных, древесных, кустарниковых растений  Крыма с помощью определителя»</w:t>
      </w: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 5. Мир животных (14 часов)</w:t>
      </w:r>
    </w:p>
    <w:p w:rsidR="00B91204" w:rsidRDefault="00B91204" w:rsidP="00B91204">
      <w:pPr>
        <w:spacing w:after="0" w:line="240" w:lineRule="auto"/>
        <w:ind w:firstLine="5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Насекомые. Муравьи – друзья леса, санитары леса. Охрана муравейников. Методика их расселения. Хищные насекомые, их роль в природе (жужелицы, божьи коровки, осы и др.) Насекомые – опылители. Пчела медоносная, бортовая, шмели. Действие антропогенного фактора на численность насекомых. Охрана насекомых. Видовой состав и разнообразие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птицКрыма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Причины перелетов птиц. Действие природного и антропогенного факторов на гибель птиц при перелете. Охрана птиц. 1 апреля – Всемирный день птиц. Изучение видового состава зимующих птиц. Наблюдения о наиболее интересных явлениях из жизни птиц. Видовое многообразие млекопитающих Крыма. Особенности отношений «Хищник - жертва». Что значит «вредное» и «полезное» животное? Правовая охрана диких животных. Охраняемые виды млекопитающих нашей местности. Практическая работа «Редкие животные и птицы Крыма». Подкормка животных и птиц, развешивание кормушек для птиц.</w:t>
      </w: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/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379"/>
        <w:gridCol w:w="932"/>
        <w:gridCol w:w="1296"/>
        <w:gridCol w:w="1358"/>
      </w:tblGrid>
      <w:tr w:rsidR="00B91204" w:rsidTr="00B91204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3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91204" w:rsidTr="00B91204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Теоретич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</w:tr>
      <w:tr w:rsidR="00B91204" w:rsidTr="00B912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Введение.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204" w:rsidTr="00B912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Зеленый веер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планетыЗемля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91204" w:rsidTr="00B912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Организмы - обитатели  почвы.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91204" w:rsidTr="00B912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Разнообразие растений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91204" w:rsidTr="00B912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Мир животных.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91204" w:rsidTr="00B912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Итоговое занятие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1204" w:rsidTr="00B912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</w:tbl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8"/>
          <w:szCs w:val="28"/>
          <w:lang w:val="uk-UA" w:eastAsia="ru-RU"/>
        </w:rPr>
      </w:pPr>
    </w:p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666666"/>
          <w:sz w:val="28"/>
          <w:szCs w:val="28"/>
          <w:lang w:val="uk-UA" w:eastAsia="ru-RU"/>
        </w:rPr>
        <w:t xml:space="preserve">                                                    </w:t>
      </w:r>
    </w:p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8"/>
          <w:szCs w:val="28"/>
          <w:lang w:val="uk-UA"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  <w:t>КАЛЕНДАРНО-тематическое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7101"/>
        <w:gridCol w:w="825"/>
        <w:gridCol w:w="893"/>
      </w:tblGrid>
      <w:tr w:rsidR="00B91204" w:rsidTr="00B91204">
        <w:trPr>
          <w:trHeight w:val="69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темы занятия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Календарные сроки</w:t>
            </w:r>
          </w:p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91204" w:rsidTr="00B91204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1. Введение (1 час)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Что изучает экология? Роль науки в рациональном использовании природных и сохранении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богатств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аповедники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Крыма.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2. Зеленый веер планеты Земля (7 часов)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Растения – необходимое условие жизни природы.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mallCaps/>
                <w:sz w:val="24"/>
                <w:szCs w:val="24"/>
                <w:lang w:val="uk-UA"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Панорама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крымских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лесов. Типы лесов. Правовая охрана лесных ресурсов.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Заочная экскурсия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собенности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лесов  Северного и Южного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макросклонов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Крымских гор.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Лесные этажи – ярусы лиственного леса.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Зеленая аптека - лекарственные растения.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Растения под охраной. Редкие и исчезающие растения Крыма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rPr>
          <w:trHeight w:val="84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 «Изучение правил сбора, использования и хранения дикорастущих растений»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Тема 3. Организмы - обитатели  почвы.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(4 часа)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Почва – среда жизни растений и животных.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 и структура почвы. Плодородие почвы.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червей, насекомых в процессе почвообразования.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Практическая работа «Ознакомление с почвенным составом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местности»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4. Разнообразие растений (7 часов)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Группы растений по их экологическому значению: лесные, луговые, степные, культурные растения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насекомых для жизни растений. Медоносные растения.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Сорняки и их значение.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голосеменных и цветковых растений в природе и жизни человека.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«Красная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книгаКрыма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 Нормы и правила поведения по отношению к дикорастущим растениям.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презентации, проекта «Голосеменные и цветковые растения  Крыма и их охрана»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 «Определение травянистых, лекарственных, древесных, кустарниковых растений с помощью определителя»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5. Удивительный мир животных (14 часов)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Насекомые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уравьи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друзья леса, санитары леса. Охрана муравейников. Методика их расселения.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ind w:right="-2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Хищные насекомые, их роль в природе (жужелицы, божьи коровки, осы и др.)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Насекомые – опылители. Пчела медоносная, бортовая, шмели.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Действие антропогенного фактора на численность насекомых. Охрана насекомых.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Видовой состав и разнообразие птиц  Крыма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Причины перелетов птиц. Действие природного и антропогенного факторов на гибель птиц при перелете.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Охрана птиц. 1 апреля – Всемирный день птиц.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Изучение видового состава зимующих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птиц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аповедник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«Лебяжьи острова»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Наблюдения  наиболее интересных явлений из жизни птиц.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Видовое многообразие млекопитающих Крыма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отношений «Хищник - жертва». Что значит «вредное» и «полезное» животное?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Правовая охрана диких животных. Охраняемые виды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млекопитающихКрыма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 «По следам животных и птиц».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Подкормка животных и птиц, развешивание кормушек для птиц.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1204" w:rsidTr="00B9120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04" w:rsidRDefault="00B912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Итоговое занятие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04" w:rsidRDefault="00B912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6666"/>
          <w:sz w:val="28"/>
          <w:szCs w:val="28"/>
          <w:lang w:eastAsia="ru-RU"/>
        </w:rPr>
      </w:pPr>
    </w:p>
    <w:p w:rsidR="00B91204" w:rsidRDefault="00B91204" w:rsidP="00B91204"/>
    <w:p w:rsidR="00B91204" w:rsidRDefault="00B91204" w:rsidP="00B91204">
      <w:pPr>
        <w:ind w:left="-709"/>
      </w:pPr>
    </w:p>
    <w:p w:rsidR="004044C9" w:rsidRDefault="007E5BD3"/>
    <w:sectPr w:rsidR="00404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E5508"/>
    <w:multiLevelType w:val="hybridMultilevel"/>
    <w:tmpl w:val="9708A0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1E"/>
    <w:rsid w:val="0014701E"/>
    <w:rsid w:val="001C52BB"/>
    <w:rsid w:val="002F12E5"/>
    <w:rsid w:val="007E5BD3"/>
    <w:rsid w:val="00B9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D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1342</Words>
  <Characters>7654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5</cp:revision>
  <dcterms:created xsi:type="dcterms:W3CDTF">2021-02-02T16:27:00Z</dcterms:created>
  <dcterms:modified xsi:type="dcterms:W3CDTF">2021-02-02T16:28:00Z</dcterms:modified>
</cp:coreProperties>
</file>